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广州市海洋综合执法支队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报废国有资产处置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回收竞价须知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长城小标宋体" w:cs="Times New Roman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申请人根据市场行情报价，填写《国有资产处置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报废处置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回收残值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报价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表》加盖公章，价格一经盖章确认不得修改，请谨慎报价。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申请人请于20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日前提交密封报价表，本次竞价采用最高价中标的原则。根据价格高低确定中标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，若出现相同报价的，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先提交资料的中标（以寄出时间为准）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按报价金额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先行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支付款项（采取转账方式），须协助我单位办理上缴国库相关事宜,待款项、发票到位后再清运报废的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国有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资产。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广州市海洋综合执法支队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right="1120" w:firstLine="630"/>
        <w:jc w:val="center"/>
        <w:textAlignment w:val="auto"/>
        <w:rPr>
          <w:rFonts w:hint="eastAsia" w:ascii="Times New Roman" w:hAnsi="Times New Roman" w:eastAsia="华文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eastAsia="华文仿宋" w:cs="Times New Roman"/>
          <w:color w:val="auto"/>
          <w:sz w:val="32"/>
          <w:szCs w:val="32"/>
          <w:lang w:eastAsia="zh-CN"/>
        </w:rPr>
        <w:t>广州市海洋综合执法支队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3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p/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25530"/>
    <w:multiLevelType w:val="multilevel"/>
    <w:tmpl w:val="31A255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92D93"/>
    <w:rsid w:val="16B92D93"/>
    <w:rsid w:val="63664AE5"/>
    <w:rsid w:val="66F73C15"/>
    <w:rsid w:val="695A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2023-09-21T01:34:00Z</dcterms:created>
  <dc:creator>谢曼莹1673944446715</dc:creator>
  <cp:lastModifiedBy>万莉莉</cp:lastModifiedBy>
  <dcterms:modified xsi:type="dcterms:W3CDTF">2024-01-12T06:36:30Z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