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  <w:r>
        <w:rPr>
          <w:rFonts w:ascii="宋体" w:hAnsi="宋体" w:cs="Times New Roman"/>
          <w:sz w:val="36"/>
          <w:szCs w:val="36"/>
        </w:rPr>
        <w:t>附件1：</w:t>
      </w:r>
    </w:p>
    <w:p>
      <w:pPr>
        <w:spacing w:line="360" w:lineRule="exact"/>
        <w:ind w:firstLine="420" w:firstLineChars="200"/>
        <w:rPr>
          <w:rFonts w:ascii="宋体" w:hAnsi="宋体" w:cs="Times New Roman"/>
        </w:rPr>
      </w:pPr>
    </w:p>
    <w:p>
      <w:pPr>
        <w:spacing w:line="560" w:lineRule="exact"/>
        <w:jc w:val="center"/>
        <w:rPr>
          <w:rFonts w:ascii="宋体" w:hAnsi="宋体" w:cs="Times New Roman"/>
          <w:b/>
          <w:sz w:val="32"/>
          <w:szCs w:val="32"/>
        </w:rPr>
      </w:pPr>
      <w:r>
        <w:rPr>
          <w:rFonts w:ascii="宋体" w:hAnsi="宋体" w:cs="Times New Roman"/>
          <w:b/>
          <w:sz w:val="32"/>
          <w:szCs w:val="32"/>
        </w:rPr>
        <w:t>广州市农业科学研究院</w:t>
      </w:r>
    </w:p>
    <w:p>
      <w:pPr>
        <w:spacing w:line="560" w:lineRule="exact"/>
        <w:jc w:val="center"/>
        <w:rPr>
          <w:rFonts w:ascii="宋体" w:hAnsi="宋体" w:cs="Times New Roman"/>
          <w:b/>
          <w:sz w:val="32"/>
          <w:szCs w:val="32"/>
        </w:rPr>
      </w:pPr>
      <w:r>
        <w:rPr>
          <w:rFonts w:hint="eastAsia" w:ascii="宋体" w:hAnsi="宋体"/>
          <w:b/>
          <w:color w:val="000000"/>
          <w:kern w:val="0"/>
          <w:sz w:val="32"/>
          <w:szCs w:val="32"/>
          <w:lang w:val="en-US" w:eastAsia="zh-Hans"/>
        </w:rPr>
        <w:t>氮气发生器</w:t>
      </w:r>
      <w:r>
        <w:rPr>
          <w:rFonts w:hint="eastAsia" w:ascii="宋体" w:hAnsi="宋体" w:cs="Times New Roman"/>
          <w:b/>
          <w:sz w:val="32"/>
          <w:szCs w:val="32"/>
          <w:lang w:val="en-US" w:eastAsia="zh-Hans"/>
        </w:rPr>
        <w:t>租赁</w:t>
      </w:r>
      <w:r>
        <w:rPr>
          <w:rFonts w:ascii="宋体" w:hAnsi="宋体" w:cs="Times New Roman"/>
          <w:b/>
          <w:sz w:val="32"/>
          <w:szCs w:val="32"/>
        </w:rPr>
        <w:t>需求表</w:t>
      </w:r>
    </w:p>
    <w:p>
      <w:pPr>
        <w:spacing w:line="560" w:lineRule="exact"/>
        <w:jc w:val="center"/>
        <w:rPr>
          <w:rFonts w:ascii="宋体" w:hAnsi="宋体" w:cs="Times New Roman"/>
          <w:b/>
          <w:sz w:val="32"/>
          <w:szCs w:val="32"/>
        </w:rPr>
      </w:pPr>
    </w:p>
    <w:p>
      <w:pPr>
        <w:ind w:left="-283" w:leftChars="-135"/>
        <w:rPr>
          <w:rFonts w:ascii="宋体" w:hAnsi="宋体"/>
          <w:b/>
          <w:bCs/>
          <w:color w:val="000000"/>
          <w:kern w:val="0"/>
          <w:sz w:val="24"/>
        </w:rPr>
      </w:pPr>
      <w:r>
        <w:rPr>
          <w:rFonts w:hint="eastAsia" w:ascii="宋体" w:hAnsi="宋体"/>
          <w:b/>
          <w:sz w:val="24"/>
        </w:rPr>
        <w:t>一、</w:t>
      </w:r>
      <w:r>
        <w:rPr>
          <w:rFonts w:hint="eastAsia" w:ascii="宋体" w:hAnsi="宋体"/>
          <w:b/>
          <w:sz w:val="24"/>
          <w:lang w:val="en-US" w:eastAsia="zh-Hans"/>
        </w:rPr>
        <w:t>氮气发生器参数</w:t>
      </w:r>
      <w:r>
        <w:rPr>
          <w:rFonts w:hint="eastAsia" w:ascii="宋体" w:hAnsi="宋体"/>
          <w:b/>
          <w:sz w:val="24"/>
        </w:rPr>
        <w:t>及</w:t>
      </w:r>
      <w:r>
        <w:rPr>
          <w:rFonts w:hint="eastAsia" w:ascii="宋体" w:hAnsi="宋体"/>
          <w:b/>
          <w:sz w:val="24"/>
          <w:lang w:val="en-US" w:eastAsia="zh-Hans"/>
        </w:rPr>
        <w:t>租赁</w:t>
      </w:r>
      <w:r>
        <w:rPr>
          <w:rFonts w:hint="eastAsia" w:ascii="宋体" w:hAnsi="宋体"/>
          <w:b/>
          <w:sz w:val="24"/>
        </w:rPr>
        <w:t>数量</w:t>
      </w:r>
    </w:p>
    <w:tbl>
      <w:tblPr>
        <w:tblStyle w:val="5"/>
        <w:tblW w:w="89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2066"/>
        <w:gridCol w:w="4473"/>
        <w:gridCol w:w="683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68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氮气发生器（</w:t>
            </w:r>
            <w:r>
              <w:rPr>
                <w:spacing w:val="-12"/>
                <w:sz w:val="24"/>
              </w:rPr>
              <w:t>流速范围</w:t>
            </w:r>
            <w:r>
              <w:rPr>
                <w:spacing w:val="-5"/>
                <w:sz w:val="24"/>
              </w:rPr>
              <w:t>≥</w:t>
            </w:r>
            <w:r>
              <w:rPr>
                <w:spacing w:val="-5"/>
                <w:sz w:val="24"/>
                <w:lang w:val="en-US"/>
              </w:rPr>
              <w:t>15</w:t>
            </w:r>
            <w:r>
              <w:rPr>
                <w:spacing w:val="-5"/>
                <w:sz w:val="24"/>
              </w:rPr>
              <w:t>L/mi</w:t>
            </w:r>
            <w:r>
              <w:rPr>
                <w:rFonts w:hint="eastAsia"/>
                <w:spacing w:val="-5"/>
                <w:sz w:val="24"/>
                <w:lang w:val="en-US" w:eastAsia="zh-Hans"/>
              </w:rPr>
              <w:t>n</w:t>
            </w:r>
            <w:r>
              <w:rPr>
                <w:rFonts w:hint="default"/>
                <w:spacing w:val="-5"/>
                <w:sz w:val="24"/>
                <w:lang w:eastAsia="zh-Hans"/>
              </w:rPr>
              <w:t>）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/>
                <w:sz w:val="24"/>
              </w:rPr>
            </w:pPr>
            <w:r>
              <w:rPr>
                <w:rFonts w:hint="default" w:eastAsia="宋体" w:cs="宋体"/>
                <w:sz w:val="24"/>
              </w:rPr>
              <w:t>1.专用于高通量自动氮吹仪的氮气气源</w:t>
            </w:r>
            <w:r>
              <w:rPr>
                <w:rFonts w:hint="eastAsia" w:eastAsia="宋体" w:cs="宋体"/>
                <w:sz w:val="24"/>
                <w:lang w:eastAsia="zh-Hans"/>
              </w:rPr>
              <w:t>，</w:t>
            </w:r>
            <w:r>
              <w:rPr>
                <w:rFonts w:hint="default" w:eastAsia="宋体" w:cs="宋体"/>
                <w:sz w:val="24"/>
              </w:rPr>
              <w:t xml:space="preserve">        2.工作电压：220～250V，50/60Hz，     3.</w:t>
            </w:r>
            <w:r>
              <w:rPr>
                <w:rFonts w:hint="eastAsia" w:eastAsia="宋体" w:cs="宋体"/>
                <w:sz w:val="24"/>
                <w:lang w:val="en-US" w:eastAsia="zh-Hans"/>
              </w:rPr>
              <w:t>工作环境：</w:t>
            </w:r>
            <w:r>
              <w:rPr>
                <w:rFonts w:hint="default" w:eastAsia="宋体" w:cs="宋体"/>
                <w:sz w:val="24"/>
                <w:lang w:eastAsia="zh-Hans"/>
              </w:rPr>
              <w:t>5</w:t>
            </w:r>
            <w:r>
              <w:rPr>
                <w:rFonts w:hint="eastAsia" w:eastAsia="宋体" w:cs="宋体"/>
                <w:sz w:val="24"/>
                <w:lang w:val="en-US" w:eastAsia="zh-Hans"/>
              </w:rPr>
              <w:t>℃</w:t>
            </w:r>
            <w:r>
              <w:rPr>
                <w:rFonts w:hint="default" w:eastAsia="宋体" w:cs="宋体"/>
                <w:sz w:val="24"/>
                <w:lang w:eastAsia="zh-Hans"/>
              </w:rPr>
              <w:t>-40</w:t>
            </w:r>
            <w:r>
              <w:rPr>
                <w:rFonts w:hint="eastAsia" w:eastAsia="宋体" w:cs="宋体"/>
                <w:sz w:val="24"/>
                <w:lang w:val="en-US" w:eastAsia="zh-Hans"/>
              </w:rPr>
              <w:t>℃</w:t>
            </w:r>
            <w:r>
              <w:rPr>
                <w:rFonts w:hint="default" w:eastAsia="宋体" w:cs="宋体"/>
                <w:sz w:val="24"/>
              </w:rPr>
              <w:t xml:space="preserve">                  4.</w:t>
            </w:r>
            <w:r>
              <w:rPr>
                <w:rFonts w:hint="default" w:eastAsia="宋体" w:cs="宋体"/>
                <w:sz w:val="24"/>
                <w:lang w:val="en-US" w:eastAsia="zh-CN"/>
              </w:rPr>
              <w:t>★</w:t>
            </w:r>
            <w:r>
              <w:rPr>
                <w:rFonts w:hint="default" w:eastAsia="宋体" w:cs="宋体"/>
                <w:sz w:val="24"/>
              </w:rPr>
              <w:t xml:space="preserve">输出压力≥0.6MPa，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/>
                <w:sz w:val="24"/>
              </w:rPr>
            </w:pPr>
            <w:r>
              <w:rPr>
                <w:rFonts w:hint="default" w:cs="宋体"/>
                <w:sz w:val="24"/>
              </w:rPr>
              <w:t>5</w:t>
            </w:r>
            <w:r>
              <w:rPr>
                <w:rFonts w:hint="default" w:eastAsia="宋体" w:cs="宋体"/>
                <w:sz w:val="24"/>
              </w:rPr>
              <w:t>.</w:t>
            </w:r>
            <w:r>
              <w:rPr>
                <w:rFonts w:hint="default" w:eastAsia="宋体" w:cs="宋体"/>
                <w:sz w:val="24"/>
                <w:lang w:val="en-US" w:eastAsia="zh-CN"/>
              </w:rPr>
              <w:t>★</w:t>
            </w:r>
            <w:r>
              <w:rPr>
                <w:rFonts w:hint="default" w:eastAsia="宋体" w:cs="宋体"/>
                <w:sz w:val="24"/>
              </w:rPr>
              <w:t xml:space="preserve">氮气流速：氮气流速15L/min，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cs="宋体"/>
                <w:color w:val="auto"/>
                <w:sz w:val="24"/>
              </w:rPr>
              <w:t>6</w:t>
            </w:r>
            <w:r>
              <w:rPr>
                <w:rFonts w:hint="default" w:eastAsia="宋体" w:cs="宋体"/>
                <w:color w:val="auto"/>
                <w:sz w:val="24"/>
              </w:rPr>
              <w:t>.</w:t>
            </w:r>
            <w:r>
              <w:rPr>
                <w:rFonts w:hint="default" w:eastAsia="宋体" w:cs="宋体"/>
                <w:color w:val="auto"/>
                <w:sz w:val="24"/>
                <w:lang w:val="en-US" w:eastAsia="zh-CN"/>
              </w:rPr>
              <w:t>★</w:t>
            </w:r>
            <w:r>
              <w:rPr>
                <w:rFonts w:hint="default" w:eastAsia="宋体" w:cs="宋体"/>
                <w:color w:val="auto"/>
                <w:sz w:val="24"/>
              </w:rPr>
              <w:t>氮气纯度：</w:t>
            </w:r>
            <w:r>
              <w:rPr>
                <w:rFonts w:hint="eastAsia" w:eastAsia="宋体" w:cs="宋体"/>
                <w:color w:val="auto"/>
                <w:sz w:val="24"/>
                <w:lang w:val="en-US" w:eastAsia="zh-Hans"/>
              </w:rPr>
              <w:t>≥</w:t>
            </w:r>
            <w:r>
              <w:rPr>
                <w:rFonts w:hint="default" w:eastAsia="宋体" w:cs="宋体"/>
                <w:color w:val="auto"/>
                <w:sz w:val="24"/>
              </w:rPr>
              <w:t>99.5%</w:t>
            </w:r>
            <w:r>
              <w:rPr>
                <w:rFonts w:hint="eastAsia" w:eastAsia="宋体" w:cs="宋体"/>
                <w:color w:val="auto"/>
                <w:sz w:val="24"/>
                <w:lang w:eastAsia="zh-Hans"/>
              </w:rPr>
              <w:t>，</w:t>
            </w:r>
            <w:r>
              <w:rPr>
                <w:rFonts w:hint="default" w:eastAsia="宋体" w:cs="宋体"/>
                <w:color w:val="auto"/>
                <w:sz w:val="24"/>
                <w:lang w:eastAsia="zh-Hans"/>
              </w:rPr>
              <w:t xml:space="preserve">               </w:t>
            </w:r>
            <w:r>
              <w:rPr>
                <w:rFonts w:hint="default" w:cs="宋体"/>
                <w:color w:val="auto"/>
                <w:sz w:val="24"/>
              </w:rPr>
              <w:t>7</w:t>
            </w:r>
            <w:r>
              <w:rPr>
                <w:rFonts w:hint="default" w:eastAsia="宋体" w:cs="宋体"/>
                <w:color w:val="auto"/>
                <w:sz w:val="24"/>
              </w:rPr>
              <w:t>.氮气</w:t>
            </w:r>
            <w:r>
              <w:rPr>
                <w:rFonts w:hint="eastAsia" w:eastAsia="宋体" w:cs="宋体"/>
                <w:color w:val="auto"/>
                <w:sz w:val="24"/>
                <w:lang w:val="en-US" w:eastAsia="zh-Hans"/>
              </w:rPr>
              <w:t>压力露点</w:t>
            </w:r>
            <w:r>
              <w:rPr>
                <w:rFonts w:hint="default" w:eastAsia="宋体" w:cs="宋体"/>
                <w:color w:val="auto"/>
                <w:sz w:val="24"/>
              </w:rPr>
              <w:t>：</w:t>
            </w:r>
            <w:r>
              <w:rPr>
                <w:rFonts w:hint="eastAsia"/>
                <w:color w:val="auto"/>
                <w:spacing w:val="-8"/>
                <w:sz w:val="24"/>
                <w:lang w:val="en-US"/>
              </w:rPr>
              <w:t>≤－</w:t>
            </w:r>
            <w:r>
              <w:rPr>
                <w:rFonts w:hint="default"/>
                <w:color w:val="auto"/>
                <w:spacing w:val="-8"/>
                <w:sz w:val="24"/>
                <w:lang w:val="en-US"/>
              </w:rPr>
              <w:t>4</w:t>
            </w:r>
            <w:bookmarkStart w:id="0" w:name="_GoBack"/>
            <w:bookmarkEnd w:id="0"/>
            <w:r>
              <w:rPr>
                <w:rFonts w:hint="default"/>
                <w:color w:val="auto"/>
                <w:spacing w:val="-8"/>
                <w:sz w:val="24"/>
                <w:lang w:val="en-US"/>
              </w:rPr>
              <w:t>0</w:t>
            </w:r>
            <w:r>
              <w:rPr>
                <w:rFonts w:hint="eastAsia"/>
                <w:color w:val="auto"/>
                <w:spacing w:val="-8"/>
                <w:sz w:val="24"/>
                <w:lang w:val="en-US"/>
              </w:rPr>
              <w:t>℃</w:t>
            </w:r>
            <w:r>
              <w:rPr>
                <w:rFonts w:hint="eastAsia"/>
                <w:color w:val="auto"/>
                <w:spacing w:val="-8"/>
                <w:sz w:val="24"/>
                <w:lang w:val="en-US" w:eastAsia="zh-Hans"/>
              </w:rPr>
              <w:t>，</w:t>
            </w:r>
            <w:r>
              <w:rPr>
                <w:rFonts w:hint="default"/>
                <w:color w:val="auto"/>
                <w:spacing w:val="-8"/>
                <w:sz w:val="24"/>
                <w:lang w:eastAsia="zh-Hans"/>
              </w:rPr>
              <w:t xml:space="preserve">             8.</w:t>
            </w:r>
            <w:r>
              <w:rPr>
                <w:rFonts w:hint="eastAsia"/>
                <w:color w:val="auto"/>
                <w:spacing w:val="-8"/>
                <w:sz w:val="24"/>
                <w:lang w:val="en-US" w:eastAsia="zh-Hans"/>
              </w:rPr>
              <w:t>低噪音运行：≤</w:t>
            </w:r>
            <w:r>
              <w:rPr>
                <w:rFonts w:hint="default"/>
                <w:color w:val="auto"/>
                <w:spacing w:val="-8"/>
                <w:sz w:val="24"/>
                <w:lang w:eastAsia="zh-Hans"/>
              </w:rPr>
              <w:t>45</w:t>
            </w:r>
            <w:r>
              <w:rPr>
                <w:rFonts w:hint="eastAsia"/>
                <w:color w:val="auto"/>
                <w:spacing w:val="-8"/>
                <w:sz w:val="24"/>
                <w:lang w:val="en-US" w:eastAsia="zh-Hans"/>
              </w:rPr>
              <w:t>dB(A)</w:t>
            </w:r>
            <w:r>
              <w:rPr>
                <w:rFonts w:hint="default"/>
                <w:color w:val="auto"/>
                <w:spacing w:val="-8"/>
                <w:sz w:val="24"/>
                <w:lang w:eastAsia="zh-Hans"/>
              </w:rPr>
              <w:t xml:space="preserve">                     9.</w:t>
            </w:r>
            <w:r>
              <w:rPr>
                <w:rFonts w:hint="default" w:eastAsia="宋体" w:cs="宋体"/>
                <w:color w:val="auto"/>
                <w:sz w:val="24"/>
                <w:lang w:val="en-US" w:eastAsia="zh-CN"/>
              </w:rPr>
              <w:t>★</w:t>
            </w:r>
            <w:r>
              <w:rPr>
                <w:rFonts w:hint="eastAsia"/>
                <w:color w:val="auto"/>
                <w:spacing w:val="-8"/>
                <w:sz w:val="24"/>
                <w:lang w:val="en-US" w:eastAsia="zh-Hans"/>
              </w:rPr>
              <w:t>占地面积：不超过0.</w:t>
            </w:r>
            <w:r>
              <w:rPr>
                <w:rFonts w:hint="default"/>
                <w:color w:val="auto"/>
                <w:spacing w:val="-8"/>
                <w:sz w:val="24"/>
                <w:lang w:eastAsia="zh-Hans"/>
              </w:rPr>
              <w:t>3</w:t>
            </w:r>
            <w:r>
              <w:rPr>
                <w:rFonts w:hint="eastAsia"/>
                <w:color w:val="auto"/>
                <w:spacing w:val="-8"/>
                <w:sz w:val="24"/>
                <w:lang w:val="en-US" w:eastAsia="zh-Hans"/>
              </w:rPr>
              <w:t xml:space="preserve"> 平方米，底部具承重轮及锁扣设计</w:t>
            </w:r>
            <w:r>
              <w:rPr>
                <w:rFonts w:hint="default"/>
                <w:color w:val="auto"/>
                <w:spacing w:val="-8"/>
                <w:sz w:val="24"/>
                <w:lang w:eastAsia="zh-Hans"/>
              </w:rPr>
              <w:t>，</w:t>
            </w:r>
            <w:r>
              <w:rPr>
                <w:rFonts w:hint="eastAsia"/>
                <w:color w:val="auto"/>
                <w:spacing w:val="-8"/>
                <w:sz w:val="24"/>
                <w:lang w:val="en-US" w:eastAsia="zh-Hans"/>
              </w:rPr>
              <w:t>移动方便。</w:t>
            </w:r>
            <w:r>
              <w:rPr>
                <w:rFonts w:hint="default" w:eastAsia="宋体" w:cs="宋体"/>
                <w:color w:val="auto"/>
                <w:sz w:val="24"/>
              </w:rPr>
              <w:t xml:space="preserve"> </w:t>
            </w:r>
            <w:r>
              <w:rPr>
                <w:rFonts w:hint="default" w:cs="宋体"/>
                <w:color w:val="auto"/>
                <w:sz w:val="24"/>
              </w:rPr>
              <w:t xml:space="preserve">          10.</w:t>
            </w:r>
            <w:r>
              <w:rPr>
                <w:rFonts w:hint="default" w:eastAsia="宋体" w:cs="宋体"/>
                <w:color w:val="auto"/>
                <w:sz w:val="24"/>
              </w:rPr>
              <w:t xml:space="preserve">耐高湿环境：在环境相对湿度≤80％情况下，氮气发生器仍可正常运行。 </w:t>
            </w:r>
            <w:r>
              <w:rPr>
                <w:rFonts w:hint="default" w:eastAsia="宋体" w:cs="宋体"/>
                <w:sz w:val="24"/>
              </w:rPr>
              <w:t xml:space="preserve">           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70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氮气发生器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Hans" w:bidi="ar"/>
              </w:rPr>
              <w:t>（</w:t>
            </w:r>
            <w:r>
              <w:rPr>
                <w:spacing w:val="-12"/>
                <w:sz w:val="24"/>
              </w:rPr>
              <w:t>流速范围</w:t>
            </w:r>
            <w:r>
              <w:rPr>
                <w:spacing w:val="-5"/>
                <w:sz w:val="24"/>
              </w:rPr>
              <w:t>≥</w:t>
            </w:r>
            <w:r>
              <w:rPr>
                <w:rFonts w:hint="default"/>
                <w:spacing w:val="-5"/>
                <w:sz w:val="24"/>
              </w:rPr>
              <w:t>3</w:t>
            </w:r>
            <w:r>
              <w:rPr>
                <w:spacing w:val="-5"/>
                <w:sz w:val="24"/>
                <w:lang w:val="en-US"/>
              </w:rPr>
              <w:t>5</w:t>
            </w:r>
            <w:r>
              <w:rPr>
                <w:spacing w:val="-5"/>
                <w:sz w:val="24"/>
              </w:rPr>
              <w:t>L/min</w:t>
            </w:r>
            <w:r>
              <w:rPr>
                <w:spacing w:val="-5"/>
                <w:sz w:val="24"/>
              </w:rPr>
              <w:t>）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/>
                <w:sz w:val="24"/>
              </w:rPr>
            </w:pPr>
            <w:r>
              <w:rPr>
                <w:rFonts w:hint="default"/>
                <w:sz w:val="24"/>
              </w:rPr>
              <w:t>1.</w:t>
            </w:r>
            <w:r>
              <w:rPr>
                <w:rFonts w:hint="default" w:eastAsia="宋体" w:cs="宋体"/>
                <w:sz w:val="24"/>
                <w:lang w:val="en-US" w:eastAsia="zh-CN"/>
              </w:rPr>
              <w:t>★</w:t>
            </w:r>
            <w:r>
              <w:rPr>
                <w:sz w:val="24"/>
              </w:rPr>
              <w:t>专用于液相串联质谱仪的氮气气源，</w:t>
            </w:r>
            <w:r>
              <w:rPr>
                <w:rFonts w:hint="default"/>
                <w:sz w:val="24"/>
              </w:rPr>
              <w:t xml:space="preserve">  </w:t>
            </w:r>
            <w:r>
              <w:rPr>
                <w:rFonts w:hint="default" w:eastAsia="宋体" w:cs="宋体"/>
                <w:sz w:val="24"/>
              </w:rPr>
              <w:t xml:space="preserve"> 2.工作电压：220～250V，50/60Hz，     3.</w:t>
            </w:r>
            <w:r>
              <w:rPr>
                <w:rFonts w:hint="eastAsia" w:eastAsia="宋体" w:cs="宋体"/>
                <w:sz w:val="24"/>
                <w:lang w:val="en-US" w:eastAsia="zh-Hans"/>
              </w:rPr>
              <w:t>工作环境：</w:t>
            </w:r>
            <w:r>
              <w:rPr>
                <w:rFonts w:hint="default" w:eastAsia="宋体" w:cs="宋体"/>
                <w:sz w:val="24"/>
                <w:lang w:eastAsia="zh-Hans"/>
              </w:rPr>
              <w:t>5</w:t>
            </w:r>
            <w:r>
              <w:rPr>
                <w:rFonts w:hint="eastAsia" w:eastAsia="宋体" w:cs="宋体"/>
                <w:sz w:val="24"/>
                <w:lang w:val="en-US" w:eastAsia="zh-Hans"/>
              </w:rPr>
              <w:t>℃</w:t>
            </w:r>
            <w:r>
              <w:rPr>
                <w:rFonts w:hint="default" w:eastAsia="宋体" w:cs="宋体"/>
                <w:sz w:val="24"/>
                <w:lang w:eastAsia="zh-Hans"/>
              </w:rPr>
              <w:t>-40</w:t>
            </w:r>
            <w:r>
              <w:rPr>
                <w:rFonts w:hint="eastAsia" w:eastAsia="宋体" w:cs="宋体"/>
                <w:sz w:val="24"/>
                <w:lang w:val="en-US" w:eastAsia="zh-Hans"/>
              </w:rPr>
              <w:t>℃</w:t>
            </w:r>
            <w:r>
              <w:rPr>
                <w:rFonts w:hint="default" w:eastAsia="宋体" w:cs="宋体"/>
                <w:sz w:val="24"/>
              </w:rPr>
              <w:t xml:space="preserve">                  4.</w:t>
            </w:r>
            <w:r>
              <w:rPr>
                <w:rFonts w:hint="default" w:eastAsia="宋体" w:cs="宋体"/>
                <w:sz w:val="24"/>
                <w:lang w:val="en-US" w:eastAsia="zh-CN"/>
              </w:rPr>
              <w:t>★</w:t>
            </w:r>
            <w:r>
              <w:rPr>
                <w:rFonts w:hint="default" w:eastAsia="宋体" w:cs="宋体"/>
                <w:sz w:val="24"/>
              </w:rPr>
              <w:t xml:space="preserve">输出压力≥0.7MPa，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/>
                <w:sz w:val="24"/>
              </w:rPr>
            </w:pPr>
            <w:r>
              <w:rPr>
                <w:rFonts w:hint="default" w:cs="宋体"/>
                <w:sz w:val="24"/>
              </w:rPr>
              <w:t>5</w:t>
            </w:r>
            <w:r>
              <w:rPr>
                <w:rFonts w:hint="default" w:eastAsia="宋体" w:cs="宋体"/>
                <w:sz w:val="24"/>
              </w:rPr>
              <w:t>.</w:t>
            </w:r>
            <w:r>
              <w:rPr>
                <w:rFonts w:hint="default" w:eastAsia="宋体" w:cs="宋体"/>
                <w:sz w:val="24"/>
                <w:lang w:val="en-US" w:eastAsia="zh-CN"/>
              </w:rPr>
              <w:t>★</w:t>
            </w:r>
            <w:r>
              <w:rPr>
                <w:rFonts w:hint="default" w:eastAsia="宋体" w:cs="宋体"/>
                <w:sz w:val="24"/>
              </w:rPr>
              <w:t xml:space="preserve">氮气流速：氮气流速35L/min，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cs="宋体"/>
                <w:sz w:val="24"/>
              </w:rPr>
              <w:t>6</w:t>
            </w:r>
            <w:r>
              <w:rPr>
                <w:rFonts w:hint="default" w:eastAsia="宋体" w:cs="宋体"/>
                <w:sz w:val="24"/>
              </w:rPr>
              <w:t>.</w:t>
            </w:r>
            <w:r>
              <w:rPr>
                <w:rFonts w:hint="default" w:eastAsia="宋体" w:cs="宋体"/>
                <w:sz w:val="24"/>
                <w:lang w:val="en-US" w:eastAsia="zh-CN"/>
              </w:rPr>
              <w:t>★</w:t>
            </w:r>
            <w:r>
              <w:rPr>
                <w:rFonts w:hint="default" w:eastAsia="宋体" w:cs="宋体"/>
                <w:sz w:val="24"/>
              </w:rPr>
              <w:t>氮气纯度：</w:t>
            </w:r>
            <w:r>
              <w:rPr>
                <w:rFonts w:hint="eastAsia" w:eastAsia="宋体" w:cs="宋体"/>
                <w:sz w:val="24"/>
                <w:lang w:val="en-US" w:eastAsia="zh-Hans"/>
              </w:rPr>
              <w:t>≥</w:t>
            </w:r>
            <w:r>
              <w:rPr>
                <w:rFonts w:hint="default" w:eastAsia="宋体" w:cs="宋体"/>
                <w:sz w:val="24"/>
              </w:rPr>
              <w:t>99.9%</w:t>
            </w:r>
            <w:r>
              <w:rPr>
                <w:rFonts w:hint="eastAsia" w:eastAsia="宋体" w:cs="宋体"/>
                <w:sz w:val="24"/>
                <w:lang w:eastAsia="zh-Hans"/>
              </w:rPr>
              <w:t>，</w:t>
            </w:r>
            <w:r>
              <w:rPr>
                <w:rFonts w:hint="default" w:eastAsia="宋体" w:cs="宋体"/>
                <w:sz w:val="24"/>
                <w:lang w:eastAsia="zh-Hans"/>
              </w:rPr>
              <w:t xml:space="preserve">               </w:t>
            </w:r>
            <w:r>
              <w:rPr>
                <w:rFonts w:hint="default" w:cs="宋体"/>
                <w:sz w:val="24"/>
              </w:rPr>
              <w:t>7</w:t>
            </w:r>
            <w:r>
              <w:rPr>
                <w:rFonts w:hint="default" w:eastAsia="宋体" w:cs="宋体"/>
                <w:sz w:val="24"/>
              </w:rPr>
              <w:t>.氮气</w:t>
            </w:r>
            <w:r>
              <w:rPr>
                <w:rFonts w:hint="eastAsia" w:eastAsia="宋体" w:cs="宋体"/>
                <w:sz w:val="24"/>
                <w:lang w:val="en-US" w:eastAsia="zh-Hans"/>
              </w:rPr>
              <w:t>压力露点</w:t>
            </w:r>
            <w:r>
              <w:rPr>
                <w:rFonts w:hint="default" w:eastAsia="宋体" w:cs="宋体"/>
                <w:sz w:val="24"/>
              </w:rPr>
              <w:t>：</w:t>
            </w:r>
            <w:r>
              <w:rPr>
                <w:rFonts w:hint="eastAsia"/>
                <w:spacing w:val="-8"/>
                <w:sz w:val="24"/>
                <w:lang w:val="en-US"/>
              </w:rPr>
              <w:t>≤－</w:t>
            </w:r>
            <w:r>
              <w:rPr>
                <w:rFonts w:hint="default"/>
                <w:spacing w:val="-8"/>
                <w:sz w:val="24"/>
                <w:lang w:val="en-US"/>
              </w:rPr>
              <w:t>40</w:t>
            </w:r>
            <w:r>
              <w:rPr>
                <w:rFonts w:hint="eastAsia"/>
                <w:spacing w:val="-8"/>
                <w:sz w:val="24"/>
                <w:lang w:val="en-US"/>
              </w:rPr>
              <w:t>℃</w:t>
            </w:r>
            <w:r>
              <w:rPr>
                <w:rFonts w:hint="eastAsia"/>
                <w:spacing w:val="-8"/>
                <w:sz w:val="24"/>
                <w:lang w:val="en-US" w:eastAsia="zh-Hans"/>
              </w:rPr>
              <w:t>，</w:t>
            </w:r>
            <w:r>
              <w:rPr>
                <w:rFonts w:hint="default"/>
                <w:spacing w:val="-8"/>
                <w:sz w:val="24"/>
                <w:lang w:eastAsia="zh-Hans"/>
              </w:rPr>
              <w:t xml:space="preserve">             8.</w:t>
            </w:r>
            <w:r>
              <w:rPr>
                <w:rFonts w:hint="eastAsia"/>
                <w:spacing w:val="-8"/>
                <w:sz w:val="24"/>
                <w:lang w:val="en-US" w:eastAsia="zh-Hans"/>
              </w:rPr>
              <w:t>低噪音运行：≤</w:t>
            </w:r>
            <w:r>
              <w:rPr>
                <w:rFonts w:hint="default"/>
                <w:spacing w:val="-8"/>
                <w:sz w:val="24"/>
                <w:lang w:eastAsia="zh-Hans"/>
              </w:rPr>
              <w:t>45</w:t>
            </w:r>
            <w:r>
              <w:rPr>
                <w:rFonts w:hint="eastAsia"/>
                <w:spacing w:val="-8"/>
                <w:sz w:val="24"/>
                <w:lang w:val="en-US" w:eastAsia="zh-Hans"/>
              </w:rPr>
              <w:t>dB(A)</w:t>
            </w:r>
            <w:r>
              <w:rPr>
                <w:rFonts w:hint="default"/>
                <w:spacing w:val="-8"/>
                <w:sz w:val="24"/>
                <w:lang w:eastAsia="zh-Hans"/>
              </w:rPr>
              <w:t xml:space="preserve">                     </w:t>
            </w:r>
            <w:r>
              <w:rPr>
                <w:rFonts w:hint="default"/>
                <w:color w:val="auto"/>
                <w:spacing w:val="-8"/>
                <w:sz w:val="24"/>
                <w:lang w:eastAsia="zh-Hans"/>
              </w:rPr>
              <w:t>9.</w:t>
            </w:r>
            <w:r>
              <w:rPr>
                <w:rFonts w:hint="default" w:eastAsia="宋体" w:cs="宋体"/>
                <w:color w:val="auto"/>
                <w:sz w:val="24"/>
                <w:lang w:val="en-US" w:eastAsia="zh-CN"/>
              </w:rPr>
              <w:t>★</w:t>
            </w:r>
            <w:r>
              <w:rPr>
                <w:rFonts w:hint="eastAsia"/>
                <w:color w:val="auto"/>
                <w:spacing w:val="-8"/>
                <w:sz w:val="24"/>
                <w:lang w:val="en-US" w:eastAsia="zh-Hans"/>
              </w:rPr>
              <w:t>占地面积：不超过0.</w:t>
            </w:r>
            <w:r>
              <w:rPr>
                <w:rFonts w:hint="default"/>
                <w:color w:val="auto"/>
                <w:spacing w:val="-8"/>
                <w:sz w:val="24"/>
                <w:lang w:eastAsia="zh-Hans"/>
              </w:rPr>
              <w:t>3</w:t>
            </w:r>
            <w:r>
              <w:rPr>
                <w:rFonts w:hint="eastAsia"/>
                <w:color w:val="auto"/>
                <w:spacing w:val="-8"/>
                <w:sz w:val="24"/>
                <w:lang w:val="en-US" w:eastAsia="zh-Hans"/>
              </w:rPr>
              <w:t xml:space="preserve"> 平方米，底部具承重轮及锁扣设计，移动方便。</w:t>
            </w:r>
            <w:r>
              <w:rPr>
                <w:rFonts w:hint="default"/>
                <w:color w:val="auto"/>
                <w:spacing w:val="-8"/>
                <w:sz w:val="24"/>
                <w:lang w:eastAsia="zh-Hans"/>
              </w:rPr>
              <w:t xml:space="preserve">                 </w:t>
            </w:r>
            <w:r>
              <w:rPr>
                <w:rFonts w:hint="default" w:cs="宋体"/>
                <w:color w:val="auto"/>
                <w:sz w:val="24"/>
              </w:rPr>
              <w:t>10.</w:t>
            </w:r>
            <w:r>
              <w:rPr>
                <w:rFonts w:hint="default" w:eastAsia="宋体" w:cs="宋体"/>
                <w:color w:val="auto"/>
                <w:sz w:val="24"/>
              </w:rPr>
              <w:t>耐高湿环境：在环境相对湿度≤80％情况下，氮气发生器仍可正常运行。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Han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spacing w:line="360" w:lineRule="exact"/>
        <w:rPr>
          <w:rFonts w:ascii="宋体" w:hAnsi="宋体" w:cs="Times New Roman"/>
          <w:sz w:val="36"/>
          <w:szCs w:val="36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注：标有“★”的参数为实质性参数，必须满足，否则，其投标无效。</w:t>
      </w: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  <w:r>
        <w:rPr>
          <w:rFonts w:ascii="宋体" w:hAnsi="宋体" w:cs="Times New Roman"/>
          <w:sz w:val="36"/>
          <w:szCs w:val="36"/>
        </w:rPr>
        <w:t>附件</w:t>
      </w:r>
      <w:r>
        <w:rPr>
          <w:rFonts w:hint="eastAsia" w:ascii="宋体" w:hAnsi="宋体" w:cs="Times New Roman"/>
          <w:sz w:val="36"/>
          <w:szCs w:val="36"/>
        </w:rPr>
        <w:t>2</w:t>
      </w:r>
      <w:r>
        <w:rPr>
          <w:rFonts w:ascii="宋体" w:hAnsi="宋体" w:cs="Times New Roman"/>
          <w:sz w:val="36"/>
          <w:szCs w:val="36"/>
        </w:rPr>
        <w:t>：</w:t>
      </w:r>
    </w:p>
    <w:p>
      <w:pPr>
        <w:spacing w:line="360" w:lineRule="exact"/>
        <w:ind w:firstLine="420" w:firstLineChars="200"/>
        <w:rPr>
          <w:rFonts w:ascii="宋体" w:hAnsi="宋体" w:cs="Times New Roman"/>
        </w:rPr>
      </w:pPr>
    </w:p>
    <w:p>
      <w:pPr>
        <w:spacing w:line="560" w:lineRule="exact"/>
        <w:jc w:val="center"/>
        <w:rPr>
          <w:rFonts w:ascii="宋体" w:hAnsi="宋体" w:cs="Times New Roman"/>
          <w:b/>
          <w:sz w:val="32"/>
          <w:szCs w:val="32"/>
        </w:rPr>
      </w:pPr>
      <w:r>
        <w:rPr>
          <w:rFonts w:ascii="宋体" w:hAnsi="宋体" w:cs="Times New Roman"/>
          <w:b/>
          <w:sz w:val="32"/>
          <w:szCs w:val="32"/>
        </w:rPr>
        <w:t>广州市农业科学研究院</w:t>
      </w:r>
    </w:p>
    <w:p>
      <w:pPr>
        <w:spacing w:line="560" w:lineRule="exact"/>
        <w:jc w:val="center"/>
        <w:rPr>
          <w:rFonts w:ascii="宋体" w:hAnsi="宋体" w:cs="Times New Roman"/>
          <w:b/>
          <w:sz w:val="32"/>
          <w:szCs w:val="32"/>
        </w:rPr>
      </w:pPr>
      <w:r>
        <w:rPr>
          <w:rFonts w:hint="eastAsia" w:ascii="宋体" w:hAnsi="宋体"/>
          <w:b/>
          <w:color w:val="000000"/>
          <w:kern w:val="0"/>
          <w:sz w:val="32"/>
          <w:szCs w:val="32"/>
          <w:lang w:val="en-US" w:eastAsia="zh-Hans"/>
        </w:rPr>
        <w:t>氮气发生器租赁</w:t>
      </w:r>
      <w:r>
        <w:rPr>
          <w:rFonts w:ascii="宋体" w:hAnsi="宋体" w:cs="Times New Roman"/>
          <w:b/>
          <w:sz w:val="32"/>
          <w:szCs w:val="32"/>
        </w:rPr>
        <w:t>委托申请书</w:t>
      </w:r>
    </w:p>
    <w:p>
      <w:pPr>
        <w:spacing w:line="560" w:lineRule="exact"/>
        <w:jc w:val="center"/>
        <w:rPr>
          <w:rFonts w:ascii="宋体" w:hAnsi="宋体" w:cs="Times New Roman"/>
          <w:b/>
          <w:sz w:val="36"/>
          <w:szCs w:val="36"/>
        </w:rPr>
      </w:pPr>
    </w:p>
    <w:p>
      <w:pPr>
        <w:spacing w:line="560" w:lineRule="exact"/>
        <w:jc w:val="center"/>
        <w:rPr>
          <w:rFonts w:ascii="宋体" w:hAnsi="宋体" w:cs="Times New Roman"/>
          <w:b/>
          <w:sz w:val="36"/>
          <w:szCs w:val="36"/>
        </w:rPr>
      </w:pPr>
    </w:p>
    <w:p>
      <w:pPr>
        <w:spacing w:line="560" w:lineRule="exact"/>
        <w:jc w:val="center"/>
        <w:rPr>
          <w:rFonts w:ascii="宋体" w:hAnsi="宋体" w:cs="Times New Roman"/>
          <w:b/>
          <w:sz w:val="36"/>
          <w:szCs w:val="36"/>
        </w:rPr>
      </w:pPr>
    </w:p>
    <w:p>
      <w:pPr>
        <w:spacing w:line="560" w:lineRule="exact"/>
        <w:jc w:val="center"/>
        <w:rPr>
          <w:rFonts w:ascii="宋体" w:hAnsi="宋体" w:cs="Times New Roman"/>
          <w:b/>
          <w:sz w:val="36"/>
          <w:szCs w:val="36"/>
        </w:rPr>
      </w:pPr>
    </w:p>
    <w:p>
      <w:pPr>
        <w:spacing w:line="560" w:lineRule="exact"/>
        <w:jc w:val="center"/>
        <w:rPr>
          <w:rFonts w:ascii="宋体" w:hAnsi="宋体" w:cs="Times New Roman"/>
          <w:b/>
          <w:sz w:val="36"/>
          <w:szCs w:val="36"/>
        </w:rPr>
      </w:pPr>
    </w:p>
    <w:p>
      <w:pPr>
        <w:spacing w:line="560" w:lineRule="exact"/>
        <w:jc w:val="center"/>
        <w:rPr>
          <w:rFonts w:ascii="宋体" w:hAnsi="宋体" w:cs="Times New Roman"/>
          <w:b/>
          <w:sz w:val="36"/>
          <w:szCs w:val="36"/>
        </w:rPr>
      </w:pPr>
    </w:p>
    <w:p>
      <w:pPr>
        <w:jc w:val="center"/>
        <w:rPr>
          <w:rFonts w:ascii="宋体" w:hAnsi="宋体"/>
          <w:bCs/>
          <w:sz w:val="52"/>
          <w:szCs w:val="52"/>
        </w:rPr>
      </w:pP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ind w:firstLine="1280" w:firstLineChars="400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ind w:firstLine="320" w:firstLineChars="100"/>
        <w:rPr>
          <w:rFonts w:hint="default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项  目</w:t>
      </w:r>
      <w:r>
        <w:rPr>
          <w:rFonts w:ascii="宋体" w:hAnsi="宋体"/>
          <w:sz w:val="32"/>
          <w:szCs w:val="32"/>
        </w:rPr>
        <w:t>名称</w:t>
      </w:r>
      <w:r>
        <w:rPr>
          <w:rFonts w:hint="eastAsia" w:ascii="宋体" w:hAnsi="宋体"/>
          <w:sz w:val="32"/>
          <w:szCs w:val="32"/>
        </w:rPr>
        <w:t>：</w:t>
      </w:r>
      <w:r>
        <w:rPr>
          <w:rFonts w:hint="eastAsia" w:ascii="宋体" w:hAnsi="宋体" w:cs="仿宋"/>
          <w:sz w:val="32"/>
          <w:szCs w:val="32"/>
          <w:u w:val="single"/>
        </w:rPr>
        <w:t xml:space="preserve"> 广州市农业科学研究院</w:t>
      </w:r>
      <w:r>
        <w:rPr>
          <w:rFonts w:hint="eastAsia" w:ascii="宋体" w:hAnsi="宋体" w:cs="仿宋"/>
          <w:sz w:val="32"/>
          <w:szCs w:val="32"/>
          <w:u w:val="single"/>
          <w:lang w:val="en-US" w:eastAsia="zh-Hans"/>
        </w:rPr>
        <w:t>氮气发生器租赁</w:t>
      </w:r>
      <w:r>
        <w:rPr>
          <w:rFonts w:hint="default" w:ascii="宋体" w:hAnsi="宋体" w:cs="仿宋"/>
          <w:sz w:val="32"/>
          <w:szCs w:val="32"/>
          <w:u w:val="single"/>
        </w:rPr>
        <w:t xml:space="preserve">   </w:t>
      </w:r>
    </w:p>
    <w:p>
      <w:pPr>
        <w:ind w:firstLine="320" w:firstLineChars="100"/>
        <w:rPr>
          <w:rFonts w:hint="default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项 目 </w:t>
      </w:r>
      <w:r>
        <w:rPr>
          <w:rFonts w:ascii="宋体" w:hAnsi="宋体"/>
          <w:sz w:val="32"/>
          <w:szCs w:val="32"/>
        </w:rPr>
        <w:t>负责人</w:t>
      </w:r>
      <w:r>
        <w:rPr>
          <w:rFonts w:hint="eastAsia" w:ascii="宋体" w:hAnsi="宋体"/>
          <w:sz w:val="32"/>
          <w:szCs w:val="32"/>
        </w:rPr>
        <w:t>：</w:t>
      </w:r>
      <w:r>
        <w:rPr>
          <w:rFonts w:hint="eastAsia" w:ascii="宋体" w:hAnsi="宋体" w:cs="仿宋"/>
          <w:sz w:val="32"/>
          <w:szCs w:val="32"/>
          <w:u w:val="single"/>
        </w:rPr>
        <w:t xml:space="preserve"> </w:t>
      </w:r>
      <w:r>
        <w:rPr>
          <w:rFonts w:hint="default" w:ascii="宋体" w:hAnsi="宋体" w:cs="仿宋"/>
          <w:sz w:val="32"/>
          <w:szCs w:val="32"/>
          <w:u w:val="single"/>
        </w:rPr>
        <w:t xml:space="preserve">                                   </w:t>
      </w:r>
    </w:p>
    <w:p>
      <w:pPr>
        <w:ind w:firstLine="320" w:firstLineChars="100"/>
        <w:rPr>
          <w:rFonts w:hint="default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负责人所在单位</w:t>
      </w:r>
      <w:r>
        <w:rPr>
          <w:rFonts w:hint="eastAsia" w:ascii="宋体" w:hAnsi="宋体"/>
          <w:sz w:val="32"/>
          <w:szCs w:val="32"/>
        </w:rPr>
        <w:t>：</w:t>
      </w:r>
      <w:r>
        <w:rPr>
          <w:rFonts w:hint="eastAsia" w:ascii="宋体" w:hAnsi="宋体" w:cs="仿宋"/>
          <w:sz w:val="32"/>
          <w:szCs w:val="32"/>
          <w:u w:val="single"/>
        </w:rPr>
        <w:t xml:space="preserve"> </w:t>
      </w:r>
      <w:r>
        <w:rPr>
          <w:rFonts w:hint="default" w:ascii="宋体" w:hAnsi="宋体" w:cs="仿宋"/>
          <w:sz w:val="32"/>
          <w:szCs w:val="32"/>
          <w:u w:val="single"/>
        </w:rPr>
        <w:t xml:space="preserve">                                 </w:t>
      </w:r>
    </w:p>
    <w:p>
      <w:pPr>
        <w:ind w:firstLine="320" w:firstLineChars="100"/>
        <w:rPr>
          <w:rFonts w:hint="default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填  表 日 期</w:t>
      </w:r>
      <w:r>
        <w:rPr>
          <w:rFonts w:hint="eastAsia" w:ascii="宋体" w:hAnsi="宋体"/>
          <w:sz w:val="32"/>
          <w:szCs w:val="32"/>
        </w:rPr>
        <w:t>：</w:t>
      </w:r>
      <w:r>
        <w:rPr>
          <w:rFonts w:hint="eastAsia" w:ascii="宋体" w:hAnsi="宋体" w:cs="仿宋"/>
          <w:sz w:val="32"/>
          <w:szCs w:val="32"/>
          <w:u w:val="single"/>
        </w:rPr>
        <w:t xml:space="preserve"> </w:t>
      </w:r>
      <w:r>
        <w:rPr>
          <w:rFonts w:hint="default" w:ascii="宋体" w:hAnsi="宋体" w:cs="仿宋"/>
          <w:sz w:val="32"/>
          <w:szCs w:val="32"/>
          <w:u w:val="single"/>
        </w:rPr>
        <w:t xml:space="preserve">                                  </w:t>
      </w:r>
      <w:r>
        <w:rPr>
          <w:rFonts w:hint="default" w:ascii="宋体" w:hAnsi="宋体"/>
          <w:sz w:val="32"/>
          <w:szCs w:val="32"/>
          <w:u w:val="single"/>
        </w:rPr>
        <w:t xml:space="preserve"> </w:t>
      </w:r>
    </w:p>
    <w:p>
      <w:pPr>
        <w:jc w:val="center"/>
        <w:rPr>
          <w:rFonts w:ascii="宋体" w:hAnsi="宋体"/>
          <w:bCs/>
          <w:sz w:val="36"/>
          <w:szCs w:val="36"/>
        </w:rPr>
      </w:pPr>
    </w:p>
    <w:p>
      <w:pPr>
        <w:rPr>
          <w:rFonts w:ascii="宋体" w:hAnsi="宋体"/>
          <w:b/>
          <w:bCs/>
          <w:sz w:val="36"/>
          <w:szCs w:val="36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689" w:bottom="1440" w:left="1689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420" w:lineRule="auto"/>
        <w:ind w:right="-1226" w:rightChars="-584" w:firstLine="3520" w:firstLineChars="800"/>
        <w:rPr>
          <w:rFonts w:ascii="宋体" w:hAnsi="宋体"/>
          <w:sz w:val="44"/>
          <w:szCs w:val="44"/>
        </w:rPr>
      </w:pPr>
    </w:p>
    <w:p>
      <w:pPr>
        <w:spacing w:line="420" w:lineRule="auto"/>
        <w:ind w:right="-1226" w:rightChars="-584" w:firstLine="3520" w:firstLineChars="800"/>
        <w:rPr>
          <w:rFonts w:ascii="宋体" w:hAnsi="宋体"/>
          <w:sz w:val="44"/>
          <w:szCs w:val="44"/>
        </w:rPr>
      </w:pPr>
    </w:p>
    <w:p>
      <w:pPr>
        <w:spacing w:line="420" w:lineRule="auto"/>
        <w:ind w:right="-1226" w:rightChars="-584" w:firstLine="3520" w:firstLineChars="800"/>
        <w:rPr>
          <w:rFonts w:ascii="宋体" w:hAnsi="宋体"/>
          <w:sz w:val="28"/>
          <w:szCs w:val="28"/>
        </w:rPr>
      </w:pPr>
      <w:r>
        <w:rPr>
          <w:rFonts w:ascii="宋体" w:hAnsi="宋体"/>
          <w:sz w:val="44"/>
          <w:szCs w:val="44"/>
        </w:rPr>
        <w:t>承诺书</w:t>
      </w:r>
    </w:p>
    <w:p>
      <w:pPr>
        <w:pStyle w:val="4"/>
        <w:spacing w:line="432" w:lineRule="auto"/>
        <w:ind w:firstLine="560" w:firstLineChars="200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本《申请书》真实可信，本单位愿意在此《申请书》规定框架内</w:t>
      </w:r>
      <w:r>
        <w:rPr>
          <w:rFonts w:hint="eastAsia" w:cs="Times New Roman"/>
          <w:sz w:val="28"/>
        </w:rPr>
        <w:t>实施项目</w:t>
      </w:r>
      <w:r>
        <w:rPr>
          <w:rFonts w:cs="Times New Roman"/>
          <w:sz w:val="28"/>
        </w:rPr>
        <w:t>，遵守委托</w:t>
      </w:r>
      <w:r>
        <w:rPr>
          <w:rFonts w:hint="eastAsia" w:cs="Times New Roman"/>
          <w:sz w:val="28"/>
        </w:rPr>
        <w:t>单位的</w:t>
      </w:r>
      <w:r>
        <w:rPr>
          <w:rFonts w:cs="Times New Roman"/>
          <w:sz w:val="28"/>
        </w:rPr>
        <w:t>有关规定，</w:t>
      </w:r>
      <w:r>
        <w:rPr>
          <w:rFonts w:hint="eastAsia" w:cs="Times New Roman"/>
          <w:sz w:val="28"/>
        </w:rPr>
        <w:t>为委托单位提供所需的</w:t>
      </w:r>
      <w:r>
        <w:rPr>
          <w:rFonts w:hint="eastAsia" w:cs="Times New Roman"/>
          <w:sz w:val="28"/>
          <w:lang w:val="en-US" w:eastAsia="zh-Hans"/>
        </w:rPr>
        <w:t>氮气发生器租赁服务</w:t>
      </w:r>
      <w:r>
        <w:rPr>
          <w:rFonts w:cs="Times New Roman"/>
          <w:sz w:val="28"/>
        </w:rPr>
        <w:t>，</w:t>
      </w:r>
      <w:r>
        <w:rPr>
          <w:rFonts w:hint="eastAsia" w:cs="Times New Roman"/>
          <w:sz w:val="28"/>
        </w:rPr>
        <w:t>达到</w:t>
      </w:r>
      <w:r>
        <w:rPr>
          <w:rFonts w:cs="Times New Roman"/>
          <w:sz w:val="28"/>
        </w:rPr>
        <w:t>预期</w:t>
      </w:r>
      <w:r>
        <w:rPr>
          <w:rFonts w:hint="eastAsia" w:cs="Times New Roman"/>
          <w:sz w:val="28"/>
        </w:rPr>
        <w:t>的目标</w:t>
      </w:r>
      <w:r>
        <w:rPr>
          <w:rFonts w:cs="Times New Roman"/>
          <w:sz w:val="28"/>
        </w:rPr>
        <w:t>。</w:t>
      </w: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项目</w:t>
      </w:r>
      <w:r>
        <w:rPr>
          <w:rFonts w:ascii="宋体" w:hAnsi="宋体"/>
          <w:sz w:val="28"/>
        </w:rPr>
        <w:t>负责人（签名）：</w:t>
      </w: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</w:t>
      </w:r>
      <w:r>
        <w:rPr>
          <w:rFonts w:hint="default" w:ascii="宋体" w:hAnsi="宋体"/>
          <w:sz w:val="28"/>
        </w:rPr>
        <w:t xml:space="preserve"> </w:t>
      </w:r>
      <w:r>
        <w:rPr>
          <w:rFonts w:hint="eastAsia" w:ascii="宋体" w:hAnsi="宋体"/>
          <w:sz w:val="28"/>
        </w:rPr>
        <w:t>项目</w:t>
      </w:r>
      <w:r>
        <w:rPr>
          <w:rFonts w:ascii="宋体" w:hAnsi="宋体"/>
          <w:sz w:val="28"/>
        </w:rPr>
        <w:t>负责人所在单位（公章）：</w:t>
      </w:r>
    </w:p>
    <w:p>
      <w:pPr>
        <w:snapToGrid w:val="0"/>
        <w:spacing w:line="500" w:lineRule="exact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840" w:firstLineChars="300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/>
          <w:sz w:val="28"/>
        </w:rPr>
        <w:t>日期：</w:t>
      </w:r>
      <w:r>
        <w:rPr>
          <w:rFonts w:hint="eastAsia" w:ascii="宋体" w:hAnsi="宋体"/>
          <w:sz w:val="28"/>
        </w:rPr>
        <w:t>2023</w:t>
      </w:r>
      <w:r>
        <w:rPr>
          <w:rFonts w:ascii="宋体" w:hAnsi="宋体"/>
          <w:sz w:val="28"/>
        </w:rPr>
        <w:t>年   月   日</w:t>
      </w:r>
    </w:p>
    <w:p>
      <w:pPr>
        <w:pStyle w:val="10"/>
        <w:spacing w:line="420" w:lineRule="auto"/>
        <w:ind w:left="71" w:right="-1226" w:rightChars="-584"/>
        <w:rPr>
          <w:rFonts w:ascii="宋体" w:hAnsi="宋体" w:cs="黑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sz w:val="28"/>
          <w:szCs w:val="28"/>
        </w:rPr>
        <w:t>一、</w:t>
      </w:r>
      <w:r>
        <w:rPr>
          <w:rFonts w:hint="eastAsia" w:ascii="宋体" w:hAnsi="宋体" w:cs="黑体"/>
          <w:sz w:val="28"/>
          <w:szCs w:val="28"/>
        </w:rPr>
        <w:t>申请单位及负责人资料</w:t>
      </w:r>
    </w:p>
    <w:tbl>
      <w:tblPr>
        <w:tblStyle w:val="5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51"/>
        <w:gridCol w:w="1418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4" w:hRule="exact"/>
        </w:trPr>
        <w:tc>
          <w:tcPr>
            <w:tcW w:w="2235" w:type="dxa"/>
            <w:vAlign w:val="center"/>
          </w:tcPr>
          <w:p>
            <w:pPr>
              <w:pStyle w:val="10"/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申请单位名称</w:t>
            </w:r>
          </w:p>
        </w:tc>
        <w:tc>
          <w:tcPr>
            <w:tcW w:w="6711" w:type="dxa"/>
            <w:gridSpan w:val="3"/>
            <w:vAlign w:val="center"/>
          </w:tcPr>
          <w:p>
            <w:pPr>
              <w:pStyle w:val="10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7" w:hRule="exact"/>
        </w:trPr>
        <w:tc>
          <w:tcPr>
            <w:tcW w:w="2235" w:type="dxa"/>
            <w:vAlign w:val="center"/>
          </w:tcPr>
          <w:p>
            <w:pPr>
              <w:pStyle w:val="10"/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通讯地址</w:t>
            </w:r>
          </w:p>
        </w:tc>
        <w:tc>
          <w:tcPr>
            <w:tcW w:w="6711" w:type="dxa"/>
            <w:gridSpan w:val="3"/>
            <w:vAlign w:val="center"/>
          </w:tcPr>
          <w:p>
            <w:pPr>
              <w:pStyle w:val="10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8" w:hRule="exact"/>
        </w:trPr>
        <w:tc>
          <w:tcPr>
            <w:tcW w:w="2235" w:type="dxa"/>
            <w:vAlign w:val="center"/>
          </w:tcPr>
          <w:p>
            <w:pPr>
              <w:pStyle w:val="10"/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项目负责人</w:t>
            </w:r>
          </w:p>
        </w:tc>
        <w:tc>
          <w:tcPr>
            <w:tcW w:w="2551" w:type="dxa"/>
            <w:vAlign w:val="center"/>
          </w:tcPr>
          <w:p>
            <w:pPr>
              <w:pStyle w:val="10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0"/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职  务</w:t>
            </w:r>
          </w:p>
        </w:tc>
        <w:tc>
          <w:tcPr>
            <w:tcW w:w="2742" w:type="dxa"/>
            <w:vAlign w:val="center"/>
          </w:tcPr>
          <w:p>
            <w:pPr>
              <w:pStyle w:val="10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2" w:hRule="exact"/>
        </w:trPr>
        <w:tc>
          <w:tcPr>
            <w:tcW w:w="2235" w:type="dxa"/>
            <w:vAlign w:val="center"/>
          </w:tcPr>
          <w:p>
            <w:pPr>
              <w:pStyle w:val="10"/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联系电话</w:t>
            </w:r>
          </w:p>
        </w:tc>
        <w:tc>
          <w:tcPr>
            <w:tcW w:w="2551" w:type="dxa"/>
            <w:vAlign w:val="center"/>
          </w:tcPr>
          <w:p>
            <w:pPr>
              <w:pStyle w:val="10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0"/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电子邮箱</w:t>
            </w:r>
          </w:p>
        </w:tc>
        <w:tc>
          <w:tcPr>
            <w:tcW w:w="2742" w:type="dxa"/>
            <w:vAlign w:val="center"/>
          </w:tcPr>
          <w:p>
            <w:pPr>
              <w:pStyle w:val="10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17" w:hRule="exact"/>
        </w:trPr>
        <w:tc>
          <w:tcPr>
            <w:tcW w:w="2235" w:type="dxa"/>
            <w:vAlign w:val="center"/>
          </w:tcPr>
          <w:p>
            <w:pPr>
              <w:pStyle w:val="10"/>
              <w:widowControl/>
              <w:spacing w:line="360" w:lineRule="auto"/>
              <w:jc w:val="center"/>
              <w:rPr>
                <w:rFonts w:hint="default" w:ascii="宋体" w:hAnsi="宋体" w:eastAsia="宋体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 w:cs="仿宋_GB2312"/>
                <w:sz w:val="28"/>
                <w:szCs w:val="28"/>
                <w:lang w:val="en-US" w:eastAsia="zh-Hans"/>
              </w:rPr>
              <w:t>申请单位简介</w:t>
            </w:r>
          </w:p>
        </w:tc>
        <w:tc>
          <w:tcPr>
            <w:tcW w:w="6711" w:type="dxa"/>
            <w:gridSpan w:val="3"/>
          </w:tcPr>
          <w:p>
            <w:pPr>
              <w:pStyle w:val="10"/>
              <w:widowControl/>
              <w:rPr>
                <w:rFonts w:hint="default" w:ascii="宋体" w:hAnsi="宋体" w:eastAsia="宋体" w:cs="仿宋_GB2312"/>
                <w:sz w:val="28"/>
                <w:szCs w:val="28"/>
                <w:lang w:val="en-US" w:eastAsia="zh-Hans"/>
              </w:rPr>
            </w:pPr>
            <w:r>
              <w:rPr>
                <w:rFonts w:hint="default" w:ascii="宋体" w:hAnsi="宋体" w:eastAsia="宋体" w:cs="仿宋_GB2312"/>
                <w:sz w:val="28"/>
                <w:szCs w:val="28"/>
                <w:lang w:val="en-US" w:eastAsia="zh-Hans"/>
              </w:rPr>
              <w:t>主要介绍单位资质情况及是否具备承担本项目的能力。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12" w:hRule="exact"/>
        </w:trPr>
        <w:tc>
          <w:tcPr>
            <w:tcW w:w="2235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default" w:ascii="宋体" w:hAnsi="宋体" w:eastAsia="宋体" w:cs="仿宋_GB2312"/>
                <w:sz w:val="28"/>
                <w:szCs w:val="28"/>
                <w:lang w:val="en-US" w:eastAsia="zh-Hans"/>
              </w:rPr>
            </w:pPr>
            <w:r>
              <w:rPr>
                <w:rFonts w:hint="default" w:ascii="宋体" w:hAnsi="宋体" w:eastAsia="宋体" w:cs="仿宋_GB2312"/>
                <w:sz w:val="28"/>
                <w:szCs w:val="28"/>
                <w:lang w:val="en-US" w:eastAsia="zh-Hans"/>
              </w:rPr>
              <w:t>实施方案、计划</w:t>
            </w:r>
          </w:p>
        </w:tc>
        <w:tc>
          <w:tcPr>
            <w:tcW w:w="6711" w:type="dxa"/>
            <w:gridSpan w:val="3"/>
            <w:vAlign w:val="center"/>
          </w:tcPr>
          <w:p>
            <w:pPr>
              <w:pStyle w:val="10"/>
              <w:widowControl/>
              <w:spacing w:line="360" w:lineRule="auto"/>
              <w:jc w:val="left"/>
              <w:rPr>
                <w:rFonts w:hint="default" w:ascii="宋体" w:hAnsi="宋体" w:eastAsia="宋体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  <w:lang w:val="en-US" w:eastAsia="zh-Hans"/>
              </w:rPr>
              <w:t>包括项目氮气发生器的具体品牌、型号、技术参数、服务方案等。</w:t>
            </w:r>
          </w:p>
          <w:p>
            <w:pPr>
              <w:pStyle w:val="10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  <w:p>
            <w:pPr>
              <w:pStyle w:val="10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  <w:p>
            <w:pPr>
              <w:pStyle w:val="10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  <w:p>
            <w:pPr>
              <w:pStyle w:val="10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</w:tc>
      </w:tr>
    </w:tbl>
    <w:p>
      <w:pPr>
        <w:ind w:right="-1226" w:rightChars="-584"/>
        <w:rPr>
          <w:rFonts w:ascii="宋体" w:hAnsi="宋体" w:cs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ind w:right="-1226" w:rightChars="-584"/>
        <w:rPr>
          <w:rFonts w:ascii="宋体" w:hAnsi="宋体"/>
        </w:rPr>
      </w:pPr>
      <w:r>
        <w:rPr>
          <w:rFonts w:hint="eastAsia" w:ascii="宋体" w:hAnsi="宋体"/>
          <w:sz w:val="28"/>
          <w:szCs w:val="28"/>
        </w:rPr>
        <w:t>二、</w:t>
      </w:r>
      <w:r>
        <w:rPr>
          <w:rFonts w:hint="eastAsia" w:ascii="宋体" w:hAnsi="宋体" w:cs="黑体"/>
          <w:sz w:val="32"/>
          <w:szCs w:val="32"/>
        </w:rPr>
        <w:t>报价清单（按单价计算，单位：元）</w:t>
      </w:r>
    </w:p>
    <w:tbl>
      <w:tblPr>
        <w:tblStyle w:val="5"/>
        <w:tblW w:w="10277" w:type="dxa"/>
        <w:tblInd w:w="-9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1894"/>
        <w:gridCol w:w="1504"/>
        <w:gridCol w:w="1533"/>
        <w:gridCol w:w="1747"/>
        <w:gridCol w:w="1716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8" w:hRule="atLeast"/>
        </w:trPr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商  品  名</w:t>
            </w:r>
          </w:p>
        </w:tc>
        <w:tc>
          <w:tcPr>
            <w:tcW w:w="1894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型  号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厂  家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报 价</w:t>
            </w:r>
          </w:p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（元/台）</w:t>
            </w:r>
          </w:p>
        </w:tc>
        <w:tc>
          <w:tcPr>
            <w:tcW w:w="1747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数量</w:t>
            </w:r>
          </w:p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2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8" w:hRule="atLeast"/>
        </w:trPr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氮气发生器（</w:t>
            </w:r>
            <w:r>
              <w:rPr>
                <w:spacing w:val="-12"/>
                <w:sz w:val="24"/>
              </w:rPr>
              <w:t>流速范围</w:t>
            </w:r>
            <w:r>
              <w:rPr>
                <w:spacing w:val="-5"/>
                <w:sz w:val="24"/>
              </w:rPr>
              <w:t>≥</w:t>
            </w:r>
            <w:r>
              <w:rPr>
                <w:spacing w:val="-5"/>
                <w:sz w:val="24"/>
                <w:lang w:val="en-US"/>
              </w:rPr>
              <w:t>15</w:t>
            </w:r>
            <w:r>
              <w:rPr>
                <w:spacing w:val="-5"/>
                <w:sz w:val="24"/>
              </w:rPr>
              <w:t>L/mi</w:t>
            </w:r>
            <w:r>
              <w:rPr>
                <w:rFonts w:hint="eastAsia"/>
                <w:spacing w:val="-5"/>
                <w:sz w:val="24"/>
                <w:lang w:val="en-US" w:eastAsia="zh-Hans"/>
              </w:rPr>
              <w:t>n</w:t>
            </w:r>
            <w:r>
              <w:rPr>
                <w:rFonts w:hint="default"/>
                <w:spacing w:val="-5"/>
                <w:sz w:val="24"/>
                <w:lang w:eastAsia="zh-Hans"/>
              </w:rPr>
              <w:t>）</w:t>
            </w:r>
          </w:p>
        </w:tc>
        <w:tc>
          <w:tcPr>
            <w:tcW w:w="1894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包配送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eastAsia="zh-CN"/>
              </w:rPr>
              <w:t>安装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及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Hans"/>
              </w:rPr>
              <w:t>租赁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期内维修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8" w:hRule="atLeast"/>
        </w:trPr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氮气发生器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Hans" w:bidi="ar"/>
              </w:rPr>
              <w:t>（</w:t>
            </w:r>
            <w:r>
              <w:rPr>
                <w:spacing w:val="-12"/>
                <w:sz w:val="24"/>
              </w:rPr>
              <w:t>流速范围</w:t>
            </w:r>
            <w:r>
              <w:rPr>
                <w:spacing w:val="-5"/>
                <w:sz w:val="24"/>
              </w:rPr>
              <w:t>≥</w:t>
            </w:r>
            <w:r>
              <w:rPr>
                <w:rFonts w:hint="default"/>
                <w:spacing w:val="-5"/>
                <w:sz w:val="24"/>
              </w:rPr>
              <w:t>3</w:t>
            </w:r>
            <w:r>
              <w:rPr>
                <w:spacing w:val="-5"/>
                <w:sz w:val="24"/>
                <w:lang w:val="en-US"/>
              </w:rPr>
              <w:t>5</w:t>
            </w:r>
            <w:r>
              <w:rPr>
                <w:spacing w:val="-5"/>
                <w:sz w:val="24"/>
              </w:rPr>
              <w:t>L/min</w:t>
            </w:r>
            <w:r>
              <w:rPr>
                <w:spacing w:val="-5"/>
                <w:sz w:val="24"/>
              </w:rPr>
              <w:t>）</w:t>
            </w:r>
          </w:p>
        </w:tc>
        <w:tc>
          <w:tcPr>
            <w:tcW w:w="1894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包配送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eastAsia="zh-CN"/>
              </w:rPr>
              <w:t>安装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及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Hans"/>
              </w:rPr>
              <w:t>租赁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期内维修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" w:type="dxa"/>
          <w:trHeight w:val="1477" w:hRule="atLeast"/>
        </w:trPr>
        <w:tc>
          <w:tcPr>
            <w:tcW w:w="1875" w:type="dxa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计</w:t>
            </w:r>
          </w:p>
        </w:tc>
        <w:tc>
          <w:tcPr>
            <w:tcW w:w="8394" w:type="dxa"/>
            <w:gridSpan w:val="5"/>
            <w:vAlign w:val="center"/>
          </w:tcPr>
          <w:p>
            <w:pPr>
              <w:widowControl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人民币（大写）：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万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仟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佰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拾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元。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adjustRightInd w:val="0"/>
        <w:snapToGrid w:val="0"/>
        <w:spacing w:line="360" w:lineRule="auto"/>
        <w:jc w:val="left"/>
      </w:pPr>
      <w:r>
        <w:rPr>
          <w:rFonts w:hint="eastAsia" w:ascii="宋体" w:hAnsi="宋体"/>
          <w:b/>
          <w:sz w:val="24"/>
          <w:szCs w:val="24"/>
        </w:rPr>
        <w:t>附件</w:t>
      </w:r>
      <w:r>
        <w:rPr>
          <w:rFonts w:hint="default" w:ascii="宋体" w:hAnsi="宋体"/>
          <w:b/>
          <w:sz w:val="24"/>
          <w:szCs w:val="24"/>
        </w:rPr>
        <w:t>3</w:t>
      </w:r>
      <w:r>
        <w:rPr>
          <w:rFonts w:hint="eastAsia" w:ascii="宋体" w:hAnsi="宋体"/>
          <w:b/>
          <w:sz w:val="24"/>
          <w:szCs w:val="24"/>
        </w:rPr>
        <w:t>：</w:t>
      </w:r>
    </w:p>
    <w:p/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评分</w:t>
      </w:r>
      <w:r>
        <w:rPr>
          <w:rFonts w:ascii="宋体" w:hAnsi="宋体"/>
          <w:b/>
          <w:sz w:val="28"/>
          <w:szCs w:val="28"/>
        </w:rPr>
        <w:t>标准</w:t>
      </w:r>
    </w:p>
    <w:tbl>
      <w:tblPr>
        <w:tblStyle w:val="5"/>
        <w:tblW w:w="92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7938"/>
      </w:tblGrid>
      <w:tr>
        <w:trPr>
          <w:trHeight w:val="450" w:hRule="atLeast"/>
          <w:jc w:val="center"/>
        </w:trPr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4"/>
                <w:szCs w:val="24"/>
              </w:rPr>
              <w:t>评审内容</w:t>
            </w:r>
          </w:p>
        </w:tc>
        <w:tc>
          <w:tcPr>
            <w:tcW w:w="79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4"/>
                <w:szCs w:val="24"/>
              </w:rPr>
              <w:t>评审依据</w:t>
            </w:r>
          </w:p>
        </w:tc>
      </w:tr>
      <w:tr>
        <w:trPr>
          <w:trHeight w:val="529" w:hRule="atLeast"/>
          <w:jc w:val="center"/>
        </w:trPr>
        <w:tc>
          <w:tcPr>
            <w:tcW w:w="13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资格审查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供应商资质要求证明文件齐全，方可进入符合性审查。</w:t>
            </w:r>
          </w:p>
        </w:tc>
      </w:tr>
      <w:tr>
        <w:trPr>
          <w:trHeight w:val="1413" w:hRule="atLeast"/>
          <w:jc w:val="center"/>
        </w:trPr>
        <w:tc>
          <w:tcPr>
            <w:tcW w:w="13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服务价格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hint="default" w:ascii="宋体" w:hAnsi="宋体"/>
                <w:color w:val="333333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/>
                <w:color w:val="333333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分）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超过预算总价者不予评审。</w:t>
            </w:r>
          </w:p>
          <w:p>
            <w:pPr>
              <w:adjustRightInd w:val="0"/>
              <w:snapToGrid w:val="0"/>
              <w:spacing w:line="288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价格分采用低价优先法计算，即满足公告要求且价格最低的投标报价为评标基准价，其价格分为满分。其他申请单位的价格统一按照下列公式计算：报价得分=(评标基准价／投标报价)×服务价格分值。</w:t>
            </w:r>
          </w:p>
        </w:tc>
      </w:tr>
      <w:tr>
        <w:trPr>
          <w:trHeight w:val="646" w:hRule="atLeast"/>
          <w:jc w:val="center"/>
        </w:trPr>
        <w:tc>
          <w:tcPr>
            <w:tcW w:w="135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商务</w:t>
            </w:r>
            <w:r>
              <w:rPr>
                <w:rFonts w:ascii="宋体" w:hAnsi="宋体"/>
                <w:color w:val="333333"/>
                <w:sz w:val="24"/>
                <w:szCs w:val="24"/>
              </w:rPr>
              <w:t>服务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（</w:t>
            </w:r>
            <w:r>
              <w:rPr>
                <w:rFonts w:hint="default" w:ascii="宋体" w:hAnsi="宋体"/>
                <w:color w:val="333333"/>
                <w:sz w:val="24"/>
                <w:szCs w:val="24"/>
              </w:rPr>
              <w:t>15</w:t>
            </w: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分）</w:t>
            </w:r>
          </w:p>
        </w:tc>
        <w:tc>
          <w:tcPr>
            <w:tcW w:w="793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企业信誉（资信证明、纳税等级等），每</w:t>
            </w:r>
            <w:r>
              <w:rPr>
                <w:rFonts w:hint="eastAsia" w:ascii="宋体" w:hAnsi="宋体"/>
                <w:szCs w:val="21"/>
                <w:lang w:eastAsia="zh-Hans"/>
              </w:rPr>
              <w:t>提供一</w:t>
            </w:r>
            <w:r>
              <w:rPr>
                <w:rFonts w:hint="eastAsia" w:ascii="宋体" w:hAnsi="宋体"/>
                <w:szCs w:val="21"/>
              </w:rPr>
              <w:t>项</w:t>
            </w:r>
            <w:r>
              <w:rPr>
                <w:rFonts w:hint="eastAsia" w:ascii="宋体" w:hAnsi="宋体"/>
                <w:szCs w:val="21"/>
                <w:lang w:eastAsia="zh-Hans"/>
              </w:rPr>
              <w:t>得</w:t>
            </w:r>
            <w:r>
              <w:rPr>
                <w:rFonts w:hint="eastAsia" w:ascii="宋体" w:hAnsi="宋体"/>
                <w:szCs w:val="21"/>
              </w:rPr>
              <w:t>5分，最高10分。</w:t>
            </w:r>
          </w:p>
        </w:tc>
      </w:tr>
      <w:tr>
        <w:trPr>
          <w:trHeight w:val="785" w:hRule="atLeast"/>
          <w:jc w:val="center"/>
        </w:trPr>
        <w:tc>
          <w:tcPr>
            <w:tcW w:w="135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厂家授权</w:t>
            </w:r>
            <w:r>
              <w:rPr>
                <w:rFonts w:hint="eastAsia"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能提供生产厂家或代理商授权书的得</w:t>
            </w:r>
            <w:r>
              <w:rPr>
                <w:rFonts w:hint="default" w:ascii="宋体" w:hAnsi="宋体" w:eastAsia="宋体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分，不能提供或提供不完整的不得分。（如投标人为产品生产厂家则视为有授权）；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  <w:tr>
        <w:trPr>
          <w:trHeight w:val="1539" w:hRule="atLeast"/>
          <w:jc w:val="center"/>
        </w:trPr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技术服务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hint="default" w:ascii="宋体" w:hAnsi="宋体"/>
                <w:color w:val="333333"/>
                <w:kern w:val="0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分）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投标设备的技术参数、性能、材质、配置的符合性</w:t>
            </w:r>
            <w:r>
              <w:rPr>
                <w:rFonts w:hint="eastAsia"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投完全满足或优于用户需求中的技术参数、性能、材质、配置等，得</w:t>
            </w:r>
            <w:r>
              <w:rPr>
                <w:rFonts w:hint="default" w:ascii="宋体" w:hAnsi="宋体" w:eastAsia="宋体"/>
                <w:szCs w:val="21"/>
                <w:lang w:eastAsia="zh-Hans"/>
              </w:rPr>
              <w:t>10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分；每条一般技术参数负偏离，扣</w:t>
            </w:r>
            <w:r>
              <w:rPr>
                <w:rFonts w:hint="default" w:ascii="宋体" w:hAnsi="宋体" w:eastAsia="宋体"/>
                <w:szCs w:val="21"/>
                <w:lang w:eastAsia="zh-Hans"/>
              </w:rPr>
              <w:t>2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分，扣完为止。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  <w:tr>
        <w:trPr>
          <w:trHeight w:val="1385" w:hRule="atLeast"/>
          <w:jc w:val="center"/>
        </w:trPr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hint="eastAsia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投标设备技术先进性和可靠性： 技术水平在同类产品中领先，技术成熟性、设备可靠性强，明显优于同类产品，得</w:t>
            </w:r>
            <w:r>
              <w:rPr>
                <w:rFonts w:hint="default" w:ascii="宋体" w:hAnsi="宋体" w:eastAsia="宋体"/>
                <w:szCs w:val="21"/>
                <w:lang w:eastAsia="zh-Hans"/>
              </w:rPr>
              <w:t>5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分；</w:t>
            </w:r>
          </w:p>
          <w:p>
            <w:pPr>
              <w:adjustRightInd w:val="0"/>
              <w:snapToGrid w:val="0"/>
              <w:spacing w:line="288" w:lineRule="auto"/>
              <w:rPr>
                <w:rFonts w:hint="eastAsia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技术水平在同类产品中属于中等，技术成熟性、设备可靠性一般，得</w:t>
            </w:r>
            <w:r>
              <w:rPr>
                <w:rFonts w:hint="default" w:ascii="宋体" w:hAnsi="宋体" w:eastAsia="宋体"/>
                <w:szCs w:val="21"/>
                <w:lang w:eastAsia="zh-Hans"/>
              </w:rPr>
              <w:t>3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分；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技术水平在同类产品中较落后，技术成熟性、设备可靠性较差，得</w:t>
            </w:r>
            <w:r>
              <w:rPr>
                <w:rFonts w:hint="default" w:ascii="宋体" w:hAnsi="宋体" w:eastAsia="宋体"/>
                <w:szCs w:val="21"/>
                <w:lang w:eastAsia="zh-Hans"/>
              </w:rPr>
              <w:t>1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分。</w:t>
            </w:r>
          </w:p>
        </w:tc>
      </w:tr>
      <w:tr>
        <w:trPr>
          <w:trHeight w:val="1634" w:hRule="atLeast"/>
          <w:jc w:val="center"/>
        </w:trPr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投标人提供服务及方案的情况：服务方案完善，详细且可行性高，得10分；服务方案较详细，可行，得7分；服务方案较简单，可行性较一般，得5分； 服务方案较差或可行性低，得3分；                              </w:t>
            </w:r>
          </w:p>
          <w:p>
            <w:pPr>
              <w:adjustRightInd w:val="0"/>
              <w:snapToGrid w:val="0"/>
              <w:spacing w:line="288" w:lineRule="auto"/>
              <w:rPr>
                <w:rFonts w:hint="eastAsia" w:ascii="宋体" w:hAnsi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00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C4274"/>
    <w:rsid w:val="1BEE2FB1"/>
    <w:rsid w:val="27FE6E30"/>
    <w:rsid w:val="2CAF57E3"/>
    <w:rsid w:val="2FFFB018"/>
    <w:rsid w:val="312F4F35"/>
    <w:rsid w:val="319FB311"/>
    <w:rsid w:val="37FF0008"/>
    <w:rsid w:val="3A9F76C7"/>
    <w:rsid w:val="3EDF2271"/>
    <w:rsid w:val="3F7FABB1"/>
    <w:rsid w:val="3FBC4274"/>
    <w:rsid w:val="5E69641F"/>
    <w:rsid w:val="5FFF248F"/>
    <w:rsid w:val="67FC0444"/>
    <w:rsid w:val="6BEFB3FF"/>
    <w:rsid w:val="6F354774"/>
    <w:rsid w:val="6FFF4AE9"/>
    <w:rsid w:val="767B1F12"/>
    <w:rsid w:val="79FF1292"/>
    <w:rsid w:val="7BDCEAF7"/>
    <w:rsid w:val="7EFFC29D"/>
    <w:rsid w:val="7F971E7B"/>
    <w:rsid w:val="7FD98FB4"/>
    <w:rsid w:val="7FECF530"/>
    <w:rsid w:val="9BFF4E93"/>
    <w:rsid w:val="A77DE996"/>
    <w:rsid w:val="ACAF7830"/>
    <w:rsid w:val="DDE85EA9"/>
    <w:rsid w:val="E3FFBDC3"/>
    <w:rsid w:val="EAFD6139"/>
    <w:rsid w:val="F17B2B1E"/>
    <w:rsid w:val="FCFB5886"/>
    <w:rsid w:val="FF7FC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7">
    <w:name w:val="page number"/>
    <w:qFormat/>
    <w:uiPriority w:val="0"/>
  </w:style>
  <w:style w:type="character" w:customStyle="1" w:styleId="8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774</Words>
  <Characters>903</Characters>
  <Lines>0</Lines>
  <Paragraphs>0</Paragraphs>
  <TotalTime>20</TotalTime>
  <ScaleCrop>false</ScaleCrop>
  <LinksUpToDate>false</LinksUpToDate>
  <CharactersWithSpaces>1231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2023-09-16T01:05:00Z</dcterms:created>
  <dc:creator>季节变幻</dc:creator>
  <cp:lastModifiedBy>季节变幻</cp:lastModifiedBy>
  <dcterms:modified xsi:type="dcterms:W3CDTF">2023-10-17T09:25:15Z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A3E7CB4BEC51E8D119552765739A2221_43</vt:lpwstr>
  </property>
</Properties>
</file>