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570" w:lineRule="exact"/>
        <w:ind w:right="0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7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sz w:val="10"/>
          <w:szCs w:val="10"/>
          <w:lang w:eastAsia="zh-CN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宋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年广州市农民合作社</w:t>
      </w:r>
      <w:r>
        <w:rPr>
          <w:rFonts w:hint="eastAsia" w:ascii="方正小标宋简体" w:hAnsi="方正小标宋简体" w:eastAsia="方正小标宋简体" w:cs="宋体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示范社名单</w:t>
      </w:r>
    </w:p>
    <w:p>
      <w:pPr>
        <w:spacing w:line="57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sz w:val="32"/>
          <w:szCs w:val="32"/>
          <w:lang w:eastAsia="zh-CN"/>
        </w:rPr>
      </w:pPr>
    </w:p>
    <w:tbl>
      <w:tblPr>
        <w:tblStyle w:val="4"/>
        <w:tblW w:w="8913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19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地 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广州顺利农业专业合作社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广州市从化良珍菌类专业合作社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白云区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广州市白云区富民瓜果专业合作社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天河区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广东粤合农民专业合作社联合社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南沙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东玉水果玉米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增城区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广州市增城步云水果专业合作社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7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广州市从化李根水果专业合作社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增城区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广州市增城刘氏水果专业合作社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9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南沙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611" w:type="dxa"/>
            <w:vAlign w:val="center"/>
          </w:tcPr>
          <w:p>
            <w:pPr>
              <w:widowControl/>
              <w:ind w:firstLine="217" w:firstLineChars="68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广州市南沙区明钲龟鳖养殖农民专业合作社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4726"/>
    <w:rsid w:val="412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2020-12-03T06:18:00Z</dcterms:created>
  <dc:creator>采编编辑1606975344422</dc:creator>
  <cp:lastModifiedBy>采编编辑1606975344422</cp:lastModifiedBy>
  <dcterms:modified xsi:type="dcterms:W3CDTF">2020-12-03T06:19:03Z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